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47" w:rsidRDefault="00750D47" w:rsidP="00750D4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Life Span Developmental Issues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: Implications for the PTA</w:t>
      </w:r>
    </w:p>
    <w:p w:rsidR="00750D47" w:rsidRPr="006856F5" w:rsidRDefault="00750D47" w:rsidP="00750D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Psychosocial Development in the Adult Population (Table 4-1) p.93-94</w:t>
      </w:r>
      <w:r w:rsidRPr="006815D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(10pts)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4"/>
      </w:tblGrid>
      <w:tr w:rsidR="00750D47" w:rsidRPr="006856F5" w:rsidTr="00011DFC">
        <w:trPr>
          <w:trHeight w:val="1094"/>
        </w:trPr>
        <w:tc>
          <w:tcPr>
            <w:tcW w:w="1764" w:type="dxa"/>
          </w:tcPr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F5">
              <w:rPr>
                <w:rFonts w:ascii="Times New Roman" w:hAnsi="Times New Roman" w:cs="Times New Roman"/>
                <w:b/>
                <w:sz w:val="24"/>
                <w:szCs w:val="24"/>
              </w:rPr>
              <w:t>Age Stage</w:t>
            </w:r>
          </w:p>
        </w:tc>
        <w:tc>
          <w:tcPr>
            <w:tcW w:w="1764" w:type="dxa"/>
          </w:tcPr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F5">
              <w:rPr>
                <w:rFonts w:ascii="Times New Roman" w:hAnsi="Times New Roman" w:cs="Times New Roman"/>
                <w:i/>
                <w:sz w:val="24"/>
                <w:szCs w:val="24"/>
              </w:rPr>
              <w:t>Psychosocial Cognitive Stage</w:t>
            </w:r>
          </w:p>
        </w:tc>
        <w:tc>
          <w:tcPr>
            <w:tcW w:w="1764" w:type="dxa"/>
          </w:tcPr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F5">
              <w:rPr>
                <w:rFonts w:ascii="Times New Roman" w:hAnsi="Times New Roman" w:cs="Times New Roman"/>
                <w:i/>
                <w:sz w:val="24"/>
                <w:szCs w:val="24"/>
              </w:rPr>
              <w:t>Developmental Task/Key Issues</w:t>
            </w:r>
          </w:p>
        </w:tc>
        <w:tc>
          <w:tcPr>
            <w:tcW w:w="1764" w:type="dxa"/>
          </w:tcPr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F5">
              <w:rPr>
                <w:rFonts w:ascii="Times New Roman" w:hAnsi="Times New Roman" w:cs="Times New Roman"/>
                <w:i/>
                <w:sz w:val="24"/>
                <w:szCs w:val="24"/>
              </w:rPr>
              <w:t>Important Influences</w:t>
            </w:r>
          </w:p>
        </w:tc>
        <w:tc>
          <w:tcPr>
            <w:tcW w:w="1764" w:type="dxa"/>
          </w:tcPr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F5">
              <w:rPr>
                <w:rFonts w:ascii="Times New Roman" w:hAnsi="Times New Roman" w:cs="Times New Roman"/>
                <w:i/>
                <w:sz w:val="24"/>
                <w:szCs w:val="24"/>
              </w:rPr>
              <w:t>How can your interaction as a PTA express sensitivity to these key issues? (Specific)</w:t>
            </w:r>
          </w:p>
        </w:tc>
      </w:tr>
      <w:tr w:rsidR="00750D47" w:rsidRPr="006856F5" w:rsidTr="00011DFC">
        <w:trPr>
          <w:trHeight w:val="825"/>
        </w:trPr>
        <w:tc>
          <w:tcPr>
            <w:tcW w:w="1764" w:type="dxa"/>
          </w:tcPr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F5">
              <w:rPr>
                <w:rFonts w:ascii="Times New Roman" w:hAnsi="Times New Roman" w:cs="Times New Roman"/>
                <w:b/>
                <w:sz w:val="24"/>
                <w:szCs w:val="24"/>
              </w:rPr>
              <w:t>Young Adult</w:t>
            </w:r>
          </w:p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50D47" w:rsidRPr="009176FA" w:rsidRDefault="00750D47" w:rsidP="0001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Intimacy vs. isolation </w:t>
            </w:r>
          </w:p>
        </w:tc>
        <w:tc>
          <w:tcPr>
            <w:tcW w:w="1764" w:type="dxa"/>
          </w:tcPr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Developing close relationships with others, intimacy and partnership; working toward establishing a career</w:t>
            </w:r>
          </w:p>
        </w:tc>
        <w:tc>
          <w:tcPr>
            <w:tcW w:w="1764" w:type="dxa"/>
          </w:tcPr>
          <w:p w:rsidR="00750D47" w:rsidRPr="009176FA" w:rsidRDefault="00750D47" w:rsidP="0001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supportive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peers, colleagues, family (including spouse and children), society, community </w:t>
            </w:r>
          </w:p>
        </w:tc>
        <w:tc>
          <w:tcPr>
            <w:tcW w:w="1764" w:type="dxa"/>
          </w:tcPr>
          <w:p w:rsidR="00750D47" w:rsidRPr="009176FA" w:rsidRDefault="00750D47" w:rsidP="0001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Continuing concern regarding self-esteem and sexuality, some degree of vocational success is important </w:t>
            </w:r>
          </w:p>
        </w:tc>
      </w:tr>
      <w:tr w:rsidR="00750D47" w:rsidRPr="006856F5" w:rsidTr="00011DFC">
        <w:trPr>
          <w:trHeight w:val="825"/>
        </w:trPr>
        <w:tc>
          <w:tcPr>
            <w:tcW w:w="1764" w:type="dxa"/>
          </w:tcPr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F5">
              <w:rPr>
                <w:rFonts w:ascii="Times New Roman" w:hAnsi="Times New Roman" w:cs="Times New Roman"/>
                <w:b/>
                <w:sz w:val="24"/>
                <w:szCs w:val="24"/>
              </w:rPr>
              <w:t>Adulthood</w:t>
            </w:r>
          </w:p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D47" w:rsidRPr="006856F5" w:rsidRDefault="00750D47" w:rsidP="0001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50D47" w:rsidRPr="009176FA" w:rsidRDefault="00750D47" w:rsidP="0001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Generativity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 self-absorption or stagnation </w:t>
            </w:r>
          </w:p>
        </w:tc>
        <w:tc>
          <w:tcPr>
            <w:tcW w:w="1764" w:type="dxa"/>
          </w:tcPr>
          <w:p w:rsidR="00750D47" w:rsidRPr="009176FA" w:rsidRDefault="00750D47" w:rsidP="0001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Assuming responsible adult roles in community; being worthwhile; looking beyond oneself and embracing future generations </w:t>
            </w:r>
          </w:p>
        </w:tc>
        <w:tc>
          <w:tcPr>
            <w:tcW w:w="1764" w:type="dxa"/>
          </w:tcPr>
          <w:p w:rsidR="00750D47" w:rsidRPr="009176FA" w:rsidRDefault="00750D47" w:rsidP="0001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Supportive peers, colleagues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family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(including spouse and children), society, community </w:t>
            </w:r>
          </w:p>
        </w:tc>
        <w:tc>
          <w:tcPr>
            <w:tcW w:w="1764" w:type="dxa"/>
          </w:tcPr>
          <w:p w:rsidR="00750D47" w:rsidRPr="009176FA" w:rsidRDefault="00750D47" w:rsidP="0001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Important time to include adult in exerting some guiding influence for the next generation, community, and social leadership roles </w:t>
            </w:r>
          </w:p>
        </w:tc>
      </w:tr>
    </w:tbl>
    <w:p w:rsidR="00750D47" w:rsidRPr="006856F5" w:rsidRDefault="00750D47" w:rsidP="00750D47">
      <w:pPr>
        <w:rPr>
          <w:rFonts w:ascii="Times New Roman" w:hAnsi="Times New Roman" w:cs="Times New Roman"/>
          <w:b/>
          <w:sz w:val="24"/>
          <w:szCs w:val="24"/>
        </w:rPr>
      </w:pPr>
    </w:p>
    <w:p w:rsidR="002975C3" w:rsidRDefault="002975C3"/>
    <w:sectPr w:rsidR="002975C3" w:rsidSect="00A52A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47"/>
    <w:rsid w:val="002975C3"/>
    <w:rsid w:val="00750D47"/>
    <w:rsid w:val="00A5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A0D7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4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D4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4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D4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Macintosh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 Tompa</dc:creator>
  <cp:keywords/>
  <dc:description/>
  <cp:lastModifiedBy>Casey  Tompa</cp:lastModifiedBy>
  <cp:revision>1</cp:revision>
  <dcterms:created xsi:type="dcterms:W3CDTF">2019-04-16T03:11:00Z</dcterms:created>
  <dcterms:modified xsi:type="dcterms:W3CDTF">2019-04-16T03:11:00Z</dcterms:modified>
</cp:coreProperties>
</file>